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rPr>
      </w:pPr>
      <w:r>
        <w:rPr>
          <w:rFonts w:ascii="Arial" w:hAnsi="Arial"/>
          <w:b/>
          <w:bCs/>
        </w:rPr>
        <w:t>REGULAR COMBAT REFERENCE SHEET</w:t>
      </w:r>
    </w:p>
    <w:p>
      <w:pPr>
        <w:pStyle w:val="Normal"/>
        <w:bidi w:val="0"/>
        <w:jc w:val="start"/>
        <w:rPr>
          <w:rFonts w:ascii="Arial" w:hAnsi="Arial"/>
          <w:sz w:val="18"/>
          <w:szCs w:val="18"/>
        </w:rPr>
      </w:pPr>
      <w:r>
        <w:rPr>
          <w:rFonts w:cs="Arial" w:ascii="Arial" w:hAnsi="Arial"/>
          <w:b/>
          <w:sz w:val="18"/>
          <w:szCs w:val="18"/>
        </w:rPr>
        <w:t xml:space="preserve">Tasks:  </w:t>
      </w:r>
      <w:r>
        <w:rPr>
          <w:rFonts w:cs="Arial" w:ascii="Arial" w:hAnsi="Arial"/>
          <w:b w:val="false"/>
          <w:bCs w:val="false"/>
          <w:sz w:val="18"/>
          <w:szCs w:val="18"/>
        </w:rPr>
        <w:t>Effective: DT12, Shooting, Weapon;  Long:  DT16, Shooting, Weapon; Extreme DT20, Shooting, Weapon</w:t>
      </w:r>
    </w:p>
    <w:p>
      <w:pPr>
        <w:pStyle w:val="Normal"/>
        <w:bidi w:val="0"/>
        <w:jc w:val="start"/>
        <w:rPr>
          <w:rFonts w:ascii="Arial" w:hAnsi="Arial"/>
          <w:sz w:val="18"/>
          <w:szCs w:val="18"/>
        </w:rPr>
      </w:pPr>
      <w:r>
        <w:rPr>
          <w:rFonts w:cs="Arial" w:ascii="Arial" w:hAnsi="Arial"/>
          <w:b w:val="false"/>
          <w:bCs w:val="false"/>
          <w:sz w:val="18"/>
          <w:szCs w:val="18"/>
        </w:rPr>
        <w:t>Melee:  DT 12; Fighting; Weapon.  Throwing: as Shooting but substitute Athletics.</w:t>
      </w:r>
    </w:p>
    <w:p>
      <w:pPr>
        <w:pStyle w:val="NoSpacing"/>
        <w:rPr>
          <w:rFonts w:ascii="Arial" w:hAnsi="Arial" w:cs="Arial"/>
        </w:rPr>
      </w:pPr>
      <w:r>
        <w:rPr>
          <w:rFonts w:cs="Arial"/>
        </w:rPr>
      </w:r>
    </w:p>
    <w:p>
      <w:pPr>
        <w:pStyle w:val="NoSpacing"/>
        <w:rPr>
          <w:rFonts w:ascii="Arial" w:hAnsi="Arial" w:cs="Arial"/>
        </w:rPr>
      </w:pPr>
      <w:r>
        <w:rPr>
          <w:rFonts w:cs="Arial"/>
          <w:b/>
          <w:bCs/>
        </w:rPr>
        <w:t>ACTION OPTIONS</w:t>
      </w:r>
      <w:r>
        <w:rPr>
          <w:rFonts w:cs="Arial"/>
        </w:rPr>
        <w:t>:</w:t>
      </w:r>
    </w:p>
    <w:p>
      <w:pPr>
        <w:pStyle w:val="NoSpacing"/>
        <w:rPr>
          <w:rFonts w:ascii="Arial" w:hAnsi="Arial" w:cs="Arial"/>
        </w:rPr>
      </w:pPr>
      <w:r>
        <w:rPr>
          <w:rFonts w:cs="Arial"/>
          <w:b w:val="false"/>
          <w:bCs w:val="false"/>
          <w:sz w:val="18"/>
          <w:szCs w:val="18"/>
        </w:rPr>
        <w:t>Shoot, Melee, Reload, Hunker, Suppress, Steady Aim, Asset Check, Use Device, Second Move, Over-watch</w:t>
      </w:r>
    </w:p>
    <w:p>
      <w:pPr>
        <w:pStyle w:val="Normal"/>
        <w:bidi w:val="0"/>
        <w:jc w:val="start"/>
        <w:rPr>
          <w:rFonts w:cs="Arial"/>
          <w:b/>
        </w:rPr>
      </w:pPr>
      <w:r>
        <w:rPr>
          <w:rFonts w:cs="Arial"/>
          <w:b/>
        </w:rPr>
      </w:r>
    </w:p>
    <w:p>
      <w:pPr>
        <w:pStyle w:val="Normal"/>
        <w:bidi w:val="0"/>
        <w:jc w:val="start"/>
        <w:rPr>
          <w:rFonts w:cs="Arial"/>
          <w:b/>
        </w:rPr>
      </w:pPr>
      <w:r>
        <w:rPr>
          <w:rFonts w:cs="Arial"/>
          <w:b/>
        </w:rPr>
      </w:r>
    </w:p>
    <w:tbl>
      <w:tblPr>
        <w:tblW w:w="5000" w:type="pct"/>
        <w:jc w:val="start"/>
        <w:tblInd w:w="0" w:type="dxa"/>
        <w:tblLayout w:type="fixed"/>
        <w:tblCellMar>
          <w:top w:w="0" w:type="dxa"/>
          <w:start w:w="0" w:type="dxa"/>
          <w:bottom w:w="0" w:type="dxa"/>
          <w:end w:w="0" w:type="dxa"/>
        </w:tblCellMar>
      </w:tblPr>
      <w:tblGrid>
        <w:gridCol w:w="4985"/>
        <w:gridCol w:w="4986"/>
      </w:tblGrid>
      <w:tr>
        <w:trPr/>
        <w:tc>
          <w:tcPr>
            <w:tcW w:w="4985" w:type="dxa"/>
            <w:tcBorders/>
          </w:tcPr>
          <w:p>
            <w:pPr>
              <w:pStyle w:val="TableContents"/>
              <w:bidi w:val="0"/>
              <w:jc w:val="start"/>
              <w:rPr>
                <w:rFonts w:ascii="Arial" w:hAnsi="Arial" w:eastAsia="Arial" w:cs="DejaVu Sans"/>
                <w:b/>
                <w:bCs/>
                <w:sz w:val="22"/>
                <w:szCs w:val="22"/>
              </w:rPr>
            </w:pPr>
            <w:r>
              <w:rPr>
                <w:rFonts w:eastAsia="Arial" w:cs="DejaVu Sans" w:ascii="Arial" w:hAnsi="Arial"/>
                <w:b/>
                <w:bCs/>
                <w:sz w:val="22"/>
                <w:szCs w:val="22"/>
              </w:rPr>
              <w:t>Fire Combat Advantages</w:t>
            </w:r>
          </w:p>
          <w:p>
            <w:pPr>
              <w:pStyle w:val="NoSpacing"/>
              <w:rPr>
                <w:rFonts w:ascii="Arial" w:hAnsi="Arial" w:cs="Arial"/>
              </w:rPr>
            </w:pPr>
            <w:r>
              <w:rPr>
                <w:rFonts w:cs="Arial"/>
                <w:sz w:val="18"/>
                <w:szCs w:val="18"/>
              </w:rPr>
              <w:t>Shooter does not move and took Steady Aim last turn.</w:t>
            </w:r>
          </w:p>
          <w:p>
            <w:pPr>
              <w:pStyle w:val="NoSpacing"/>
              <w:rPr>
                <w:rFonts w:ascii="Arial" w:hAnsi="Arial" w:cs="Arial"/>
              </w:rPr>
            </w:pPr>
            <w:r>
              <w:rPr>
                <w:rFonts w:cs="Arial"/>
                <w:sz w:val="18"/>
                <w:szCs w:val="18"/>
              </w:rPr>
              <w:t>Target did not move last turn AND is not under cover</w:t>
            </w:r>
          </w:p>
          <w:p>
            <w:pPr>
              <w:pStyle w:val="NoSpacing"/>
              <w:rPr>
                <w:rFonts w:ascii="Arial" w:hAnsi="Arial" w:cs="Arial"/>
              </w:rPr>
            </w:pPr>
            <w:r>
              <w:rPr>
                <w:rFonts w:cs="Arial"/>
                <w:sz w:val="18"/>
                <w:szCs w:val="18"/>
              </w:rPr>
              <w:t>Target is moving while being suppressed by the shooter</w:t>
            </w:r>
          </w:p>
          <w:p>
            <w:pPr>
              <w:pStyle w:val="NoSpacing"/>
              <w:rPr>
                <w:rFonts w:ascii="Arial" w:hAnsi="Arial" w:cs="Arial"/>
              </w:rPr>
            </w:pPr>
            <w:r>
              <w:rPr>
                <w:rFonts w:cs="Arial"/>
                <w:sz w:val="18"/>
                <w:szCs w:val="18"/>
              </w:rPr>
              <w:t>Target is a vehicle or large creature</w:t>
            </w:r>
          </w:p>
          <w:p>
            <w:pPr>
              <w:pStyle w:val="NoSpacing"/>
              <w:rPr>
                <w:rFonts w:ascii="Arial" w:hAnsi="Arial" w:cs="Arial"/>
              </w:rPr>
            </w:pPr>
            <w:r>
              <w:rPr>
                <w:rFonts w:cs="Arial"/>
                <w:sz w:val="18"/>
                <w:szCs w:val="18"/>
              </w:rPr>
              <w:t>Shooter is undetected by Target (Stealth, Surprise etc.)</w:t>
            </w:r>
          </w:p>
          <w:p>
            <w:pPr>
              <w:pStyle w:val="NoSpacing"/>
              <w:rPr>
                <w:rFonts w:ascii="Arial" w:hAnsi="Arial" w:cs="Arial"/>
              </w:rPr>
            </w:pPr>
            <w:r>
              <w:rPr>
                <w:rFonts w:cs="Arial"/>
                <w:sz w:val="18"/>
                <w:szCs w:val="18"/>
              </w:rPr>
              <w:t>Target is prone/knocked down or has a Stun Marker</w:t>
            </w:r>
          </w:p>
        </w:tc>
        <w:tc>
          <w:tcPr>
            <w:tcW w:w="4986" w:type="dxa"/>
            <w:tcBorders/>
          </w:tcPr>
          <w:p>
            <w:pPr>
              <w:pStyle w:val="TableContents"/>
              <w:bidi w:val="0"/>
              <w:jc w:val="start"/>
              <w:rPr>
                <w:rFonts w:ascii="Arial" w:hAnsi="Arial" w:eastAsia="Arial" w:cs="DejaVu Sans"/>
                <w:b/>
                <w:bCs/>
                <w:sz w:val="22"/>
                <w:szCs w:val="22"/>
              </w:rPr>
            </w:pPr>
            <w:r>
              <w:rPr>
                <w:rFonts w:eastAsia="Arial" w:cs="DejaVu Sans" w:ascii="Arial" w:hAnsi="Arial"/>
                <w:b/>
                <w:bCs/>
                <w:sz w:val="22"/>
                <w:szCs w:val="22"/>
              </w:rPr>
              <w:t>Fire Combat Disadvantages</w:t>
            </w:r>
          </w:p>
          <w:p>
            <w:pPr>
              <w:pStyle w:val="NoSpacing"/>
              <w:rPr>
                <w:rFonts w:ascii="Arial" w:hAnsi="Arial" w:cs="Arial"/>
              </w:rPr>
            </w:pPr>
            <w:r>
              <w:rPr>
                <w:rFonts w:cs="Arial"/>
                <w:sz w:val="18"/>
                <w:szCs w:val="18"/>
              </w:rPr>
              <w:t>Shooter is being suppressed</w:t>
            </w:r>
          </w:p>
          <w:p>
            <w:pPr>
              <w:pStyle w:val="NoSpacing"/>
              <w:rPr>
                <w:rFonts w:ascii="Arial" w:hAnsi="Arial" w:cs="Arial"/>
              </w:rPr>
            </w:pPr>
            <w:r>
              <w:rPr>
                <w:rFonts w:cs="Arial"/>
                <w:sz w:val="18"/>
                <w:szCs w:val="18"/>
              </w:rPr>
              <w:t>Target is in Low Cover</w:t>
            </w:r>
          </w:p>
          <w:p>
            <w:pPr>
              <w:pStyle w:val="NoSpacing"/>
              <w:rPr>
                <w:rFonts w:ascii="Arial" w:hAnsi="Arial" w:cs="Arial"/>
              </w:rPr>
            </w:pPr>
            <w:r>
              <w:rPr>
                <w:rFonts w:cs="Arial"/>
                <w:sz w:val="18"/>
                <w:szCs w:val="18"/>
              </w:rPr>
              <w:t>Target is in High Cover (2 disadvantages)</w:t>
            </w:r>
          </w:p>
          <w:p>
            <w:pPr>
              <w:pStyle w:val="NoSpacing"/>
              <w:rPr>
                <w:rFonts w:ascii="Arial" w:hAnsi="Arial" w:cs="Arial"/>
              </w:rPr>
            </w:pPr>
            <w:r>
              <w:rPr>
                <w:rFonts w:cs="Arial"/>
                <w:sz w:val="18"/>
                <w:szCs w:val="18"/>
              </w:rPr>
              <w:t>Each combatant in smoke</w:t>
            </w:r>
          </w:p>
          <w:p>
            <w:pPr>
              <w:pStyle w:val="NoSpacing"/>
              <w:rPr>
                <w:rFonts w:ascii="Arial" w:hAnsi="Arial" w:cs="Arial"/>
              </w:rPr>
            </w:pPr>
            <w:r>
              <w:rPr>
                <w:rFonts w:cs="Arial"/>
                <w:sz w:val="18"/>
                <w:szCs w:val="18"/>
              </w:rPr>
              <w:t>Target is Hunkered</w:t>
            </w:r>
          </w:p>
          <w:p>
            <w:pPr>
              <w:pStyle w:val="NoSpacing"/>
              <w:rPr>
                <w:rFonts w:ascii="Arial" w:hAnsi="Arial" w:cs="Arial"/>
              </w:rPr>
            </w:pPr>
            <w:r>
              <w:rPr>
                <w:rFonts w:cs="Arial"/>
                <w:sz w:val="18"/>
                <w:szCs w:val="18"/>
              </w:rPr>
              <w:t>Shooter has moved this turn.</w:t>
            </w:r>
          </w:p>
          <w:p>
            <w:pPr>
              <w:pStyle w:val="NoSpacing"/>
              <w:rPr>
                <w:rFonts w:ascii="Arial" w:hAnsi="Arial" w:cs="Arial"/>
              </w:rPr>
            </w:pPr>
            <w:r>
              <w:rPr>
                <w:rFonts w:cs="Arial"/>
                <w:sz w:val="18"/>
                <w:szCs w:val="18"/>
              </w:rPr>
              <w:t>Target is a creature that made 2 moves last turn</w:t>
            </w:r>
          </w:p>
          <w:p>
            <w:pPr>
              <w:pStyle w:val="NoSpacing"/>
              <w:rPr>
                <w:rFonts w:ascii="Arial" w:hAnsi="Arial" w:cs="Arial"/>
              </w:rPr>
            </w:pPr>
            <w:r>
              <w:rPr>
                <w:rFonts w:cs="Arial"/>
                <w:sz w:val="18"/>
                <w:szCs w:val="18"/>
              </w:rPr>
              <w:t>Target is flying</w:t>
            </w:r>
          </w:p>
          <w:p>
            <w:pPr>
              <w:pStyle w:val="NoSpacing"/>
              <w:rPr>
                <w:rFonts w:ascii="Arial" w:hAnsi="Arial" w:cs="Arial"/>
              </w:rPr>
            </w:pPr>
            <w:r>
              <w:rPr>
                <w:rFonts w:cs="Arial"/>
                <w:sz w:val="18"/>
                <w:szCs w:val="18"/>
              </w:rPr>
              <w:t xml:space="preserve">Target is a moving vehicle with a higher drive code  </w:t>
            </w:r>
          </w:p>
          <w:p>
            <w:pPr>
              <w:pStyle w:val="NoSpacing"/>
              <w:rPr>
                <w:rFonts w:ascii="Arial" w:hAnsi="Arial" w:cs="Arial"/>
              </w:rPr>
            </w:pPr>
            <w:r>
              <w:rPr>
                <w:rFonts w:cs="Arial"/>
                <w:sz w:val="18"/>
                <w:szCs w:val="18"/>
              </w:rPr>
              <w:t>Target is a moving vehicle with a drive code 3 above</w:t>
            </w:r>
          </w:p>
          <w:p>
            <w:pPr>
              <w:pStyle w:val="NoSpacing"/>
              <w:rPr>
                <w:rFonts w:ascii="Arial" w:hAnsi="Arial" w:cs="Arial"/>
              </w:rPr>
            </w:pPr>
            <w:r>
              <w:rPr>
                <w:rFonts w:cs="Arial"/>
                <w:sz w:val="18"/>
                <w:szCs w:val="18"/>
              </w:rPr>
              <w:t xml:space="preserve">Each Wound Marker and/or Mortal Wound marker </w:t>
            </w:r>
          </w:p>
          <w:p>
            <w:pPr>
              <w:pStyle w:val="NoSpacing"/>
              <w:rPr>
                <w:rFonts w:ascii="Arial" w:hAnsi="Arial" w:cs="Arial"/>
              </w:rPr>
            </w:pPr>
            <w:r>
              <w:rPr>
                <w:rFonts w:cs="Arial"/>
                <w:sz w:val="18"/>
                <w:szCs w:val="18"/>
              </w:rPr>
              <w:t>Shooter is using 2 sidearms (Code S) at once</w:t>
            </w:r>
          </w:p>
          <w:p>
            <w:pPr>
              <w:pStyle w:val="NoSpacing"/>
              <w:rPr>
                <w:rFonts w:ascii="Arial" w:hAnsi="Arial" w:cs="Arial"/>
              </w:rPr>
            </w:pPr>
            <w:r>
              <w:rPr>
                <w:rFonts w:cs="Arial"/>
                <w:sz w:val="18"/>
                <w:szCs w:val="18"/>
              </w:rPr>
              <w:t xml:space="preserve">Shooter is using a Main or Heavy weapon in melee </w:t>
            </w:r>
          </w:p>
          <w:p>
            <w:pPr>
              <w:pStyle w:val="NoSpacing"/>
              <w:rPr>
                <w:rFonts w:ascii="Arial" w:hAnsi="Arial" w:cs="Arial"/>
              </w:rPr>
            </w:pPr>
            <w:r>
              <w:rPr>
                <w:rFonts w:cs="Arial"/>
                <w:sz w:val="18"/>
                <w:szCs w:val="18"/>
              </w:rPr>
              <w:t>Darkness  (1-3)</w:t>
            </w:r>
          </w:p>
        </w:tc>
      </w:tr>
      <w:tr>
        <w:trPr/>
        <w:tc>
          <w:tcPr>
            <w:tcW w:w="4985" w:type="dxa"/>
            <w:tcBorders/>
          </w:tcPr>
          <w:p>
            <w:pPr>
              <w:pStyle w:val="TableContents"/>
              <w:bidi w:val="0"/>
              <w:jc w:val="start"/>
              <w:rPr>
                <w:rFonts w:ascii="Arial" w:hAnsi="Arial" w:eastAsia="Arial" w:cs="DejaVu Sans"/>
                <w:b/>
                <w:bCs/>
                <w:sz w:val="22"/>
                <w:szCs w:val="22"/>
              </w:rPr>
            </w:pPr>
            <w:r>
              <w:rPr>
                <w:rFonts w:eastAsia="Arial" w:cs="DejaVu Sans" w:ascii="Arial" w:hAnsi="Arial"/>
                <w:b/>
                <w:bCs/>
                <w:sz w:val="22"/>
                <w:szCs w:val="22"/>
              </w:rPr>
              <w:t>Melee Combat Advantages</w:t>
            </w:r>
          </w:p>
          <w:p>
            <w:pPr>
              <w:pStyle w:val="NoSpacing"/>
              <w:rPr>
                <w:rFonts w:ascii="Arial" w:hAnsi="Arial" w:cs="Arial"/>
              </w:rPr>
            </w:pPr>
            <w:r>
              <w:rPr>
                <w:rFonts w:cs="Arial"/>
                <w:sz w:val="18"/>
                <w:szCs w:val="18"/>
              </w:rPr>
              <w:t>Attacker is using a weapon with a greater Reach</w:t>
            </w:r>
          </w:p>
          <w:p>
            <w:pPr>
              <w:pStyle w:val="NoSpacing"/>
              <w:rPr>
                <w:rFonts w:ascii="Arial" w:hAnsi="Arial" w:cs="Arial"/>
              </w:rPr>
            </w:pPr>
            <w:r>
              <w:rPr>
                <w:rFonts w:cs="Arial"/>
                <w:sz w:val="18"/>
                <w:szCs w:val="18"/>
              </w:rPr>
              <w:t>Attacker has a higher number in Fighting Skill than his target.</w:t>
            </w:r>
          </w:p>
          <w:p>
            <w:pPr>
              <w:pStyle w:val="NoSpacing"/>
              <w:rPr>
                <w:rFonts w:ascii="Arial" w:hAnsi="Arial" w:cs="Arial"/>
              </w:rPr>
            </w:pPr>
            <w:r>
              <w:rPr>
                <w:rFonts w:cs="Arial"/>
                <w:sz w:val="18"/>
                <w:szCs w:val="18"/>
              </w:rPr>
              <w:t>2-3 attacking the same target in the same turn</w:t>
            </w:r>
          </w:p>
          <w:p>
            <w:pPr>
              <w:pStyle w:val="NoSpacing"/>
              <w:rPr>
                <w:rFonts w:ascii="Arial" w:hAnsi="Arial" w:cs="Arial"/>
              </w:rPr>
            </w:pPr>
            <w:r>
              <w:rPr>
                <w:rFonts w:cs="Arial"/>
                <w:sz w:val="18"/>
                <w:szCs w:val="18"/>
              </w:rPr>
              <w:t>4+ attacking the same target in the same turn (2 advantages)</w:t>
            </w:r>
          </w:p>
          <w:p>
            <w:pPr>
              <w:pStyle w:val="NoSpacing"/>
              <w:rPr>
                <w:rFonts w:ascii="Arial" w:hAnsi="Arial" w:cs="Arial"/>
              </w:rPr>
            </w:pPr>
            <w:r>
              <w:rPr>
                <w:rFonts w:cs="Arial"/>
                <w:sz w:val="18"/>
                <w:szCs w:val="18"/>
              </w:rPr>
              <w:t>Attacker is attacking with Surprise</w:t>
            </w:r>
          </w:p>
        </w:tc>
        <w:tc>
          <w:tcPr>
            <w:tcW w:w="4986" w:type="dxa"/>
            <w:tcBorders/>
          </w:tcPr>
          <w:p>
            <w:pPr>
              <w:pStyle w:val="TableContents"/>
              <w:bidi w:val="0"/>
              <w:jc w:val="start"/>
              <w:rPr>
                <w:rFonts w:ascii="Arial" w:hAnsi="Arial" w:eastAsia="Arial" w:cs="DejaVu Sans"/>
                <w:b/>
                <w:bCs/>
                <w:sz w:val="22"/>
                <w:szCs w:val="22"/>
              </w:rPr>
            </w:pPr>
            <w:r>
              <w:rPr>
                <w:rFonts w:eastAsia="Arial" w:cs="DejaVu Sans" w:ascii="Arial" w:hAnsi="Arial"/>
                <w:b/>
                <w:bCs/>
                <w:sz w:val="22"/>
                <w:szCs w:val="22"/>
              </w:rPr>
              <w:t>Melee Combat Disadvantages</w:t>
            </w:r>
          </w:p>
          <w:p>
            <w:pPr>
              <w:pStyle w:val="NoSpacing"/>
              <w:rPr>
                <w:rFonts w:ascii="Arial" w:hAnsi="Arial" w:cs="Arial"/>
              </w:rPr>
            </w:pPr>
            <w:r>
              <w:rPr>
                <w:rFonts w:cs="Arial"/>
                <w:sz w:val="18"/>
                <w:szCs w:val="18"/>
              </w:rPr>
              <w:t>Attacker is using a weapon with a lower Reach code.</w:t>
            </w:r>
          </w:p>
          <w:p>
            <w:pPr>
              <w:pStyle w:val="NoSpacing"/>
              <w:rPr>
                <w:rFonts w:ascii="Arial" w:hAnsi="Arial" w:cs="Arial"/>
              </w:rPr>
            </w:pPr>
            <w:r>
              <w:rPr>
                <w:rFonts w:cs="Arial"/>
                <w:sz w:val="18"/>
                <w:szCs w:val="18"/>
              </w:rPr>
              <w:t>Attacker has a lower number in the applicable Fighting Skill than his target</w:t>
            </w:r>
          </w:p>
          <w:p>
            <w:pPr>
              <w:pStyle w:val="NoSpacing"/>
              <w:rPr>
                <w:rFonts w:ascii="Arial" w:hAnsi="Arial" w:cs="Arial"/>
              </w:rPr>
            </w:pPr>
            <w:r>
              <w:rPr>
                <w:rFonts w:cs="Arial"/>
                <w:sz w:val="18"/>
                <w:szCs w:val="18"/>
              </w:rPr>
              <w:t xml:space="preserve">Each Wound Marker and/or Mortal Wound marker </w:t>
            </w:r>
          </w:p>
          <w:p>
            <w:pPr>
              <w:pStyle w:val="NoSpacing"/>
              <w:rPr>
                <w:rFonts w:ascii="Arial" w:hAnsi="Arial" w:cs="Arial"/>
              </w:rPr>
            </w:pPr>
            <w:r>
              <w:rPr>
                <w:rFonts w:cs="Arial"/>
                <w:sz w:val="18"/>
                <w:szCs w:val="18"/>
              </w:rPr>
              <w:t>Darkness (1 to 3)</w:t>
            </w:r>
          </w:p>
          <w:p>
            <w:pPr>
              <w:pStyle w:val="NoSpacing"/>
              <w:rPr>
                <w:rFonts w:ascii="Arial" w:hAnsi="Arial" w:cs="Arial"/>
              </w:rPr>
            </w:pPr>
            <w:r>
              <w:rPr>
                <w:rFonts w:cs="Arial"/>
                <w:sz w:val="18"/>
                <w:szCs w:val="18"/>
              </w:rPr>
              <w:t>Each combatant that is in smoke</w:t>
            </w:r>
          </w:p>
        </w:tc>
      </w:tr>
    </w:tbl>
    <w:p>
      <w:pPr>
        <w:pStyle w:val="NoSpacing"/>
        <w:rPr>
          <w:rFonts w:ascii="Arial" w:hAnsi="Arial" w:cs="Arial"/>
        </w:rPr>
      </w:pPr>
      <w:r>
        <w:rPr>
          <w:rFonts w:cs="Arial"/>
        </w:rPr>
      </w:r>
    </w:p>
    <w:p>
      <w:pPr>
        <w:pStyle w:val="Normal"/>
        <w:spacing w:before="0" w:after="0"/>
        <w:rPr>
          <w:rFonts w:ascii="Arial" w:hAnsi="Arial"/>
          <w:sz w:val="18"/>
          <w:szCs w:val="18"/>
        </w:rPr>
      </w:pPr>
      <w:r>
        <w:rPr>
          <w:rFonts w:cs="Arial" w:ascii="Arial" w:hAnsi="Arial"/>
          <w:b/>
          <w:sz w:val="18"/>
          <w:szCs w:val="18"/>
        </w:rPr>
        <w:t>DAMAGE AND WOUNDS (Individual):</w:t>
      </w:r>
    </w:p>
    <w:p>
      <w:pPr>
        <w:pStyle w:val="NoSpacing"/>
        <w:rPr>
          <w:rFonts w:ascii="Arial" w:hAnsi="Arial"/>
          <w:sz w:val="18"/>
          <w:szCs w:val="18"/>
        </w:rPr>
      </w:pPr>
      <w:r>
        <w:rPr>
          <w:rFonts w:cs="Arial"/>
          <w:sz w:val="18"/>
          <w:szCs w:val="18"/>
        </w:rPr>
        <w:t>When a hit is scored in fire combat or melee, roll 3d6, adding the Penetration of the weapon and subtracting the armor value of the defender’s armor worn and consult the table below, with a Maximum of +15 to the die roll.</w:t>
      </w:r>
    </w:p>
    <w:p>
      <w:pPr>
        <w:pStyle w:val="NoSpacing"/>
        <w:rPr>
          <w:rFonts w:ascii="Arial" w:hAnsi="Arial" w:cs="Arial"/>
          <w:sz w:val="18"/>
          <w:szCs w:val="18"/>
        </w:rPr>
      </w:pPr>
      <w:r>
        <w:rPr>
          <w:rFonts w:cs="Arial"/>
          <w:sz w:val="18"/>
          <w:szCs w:val="18"/>
        </w:rPr>
      </w:r>
    </w:p>
    <w:tbl>
      <w:tblPr>
        <w:tblStyle w:val="TableGrid"/>
        <w:tblW w:w="8856" w:type="dxa"/>
        <w:jc w:val="start"/>
        <w:tblInd w:w="0" w:type="dxa"/>
        <w:tblLayout w:type="fixed"/>
        <w:tblCellMar>
          <w:top w:w="0" w:type="dxa"/>
          <w:start w:w="108" w:type="dxa"/>
          <w:bottom w:w="0" w:type="dxa"/>
          <w:end w:w="108" w:type="dxa"/>
        </w:tblCellMar>
        <w:tblLook w:val="04a0"/>
      </w:tblPr>
      <w:tblGrid>
        <w:gridCol w:w="1277"/>
        <w:gridCol w:w="2067"/>
        <w:gridCol w:w="5512"/>
      </w:tblGrid>
      <w:tr>
        <w:trPr/>
        <w:tc>
          <w:tcPr>
            <w:tcW w:w="1277" w:type="dxa"/>
            <w:tcBorders>
              <w:top w:val="single" w:sz="2" w:space="0" w:color="000000"/>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b/>
                <w:kern w:val="0"/>
                <w:sz w:val="18"/>
                <w:szCs w:val="18"/>
                <w:lang w:val="en-US" w:eastAsia="en-US" w:bidi="ar-SA"/>
              </w:rPr>
              <w:t>Die roll</w:t>
            </w:r>
          </w:p>
        </w:tc>
        <w:tc>
          <w:tcPr>
            <w:tcW w:w="2067" w:type="dxa"/>
            <w:tcBorders>
              <w:top w:val="single" w:sz="2" w:space="0" w:color="000000"/>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b/>
                <w:kern w:val="0"/>
                <w:sz w:val="18"/>
                <w:szCs w:val="18"/>
                <w:lang w:val="en-US" w:eastAsia="en-US" w:bidi="ar-SA"/>
              </w:rPr>
              <w:t>Wound</w:t>
            </w:r>
          </w:p>
        </w:tc>
        <w:tc>
          <w:tcPr>
            <w:tcW w:w="5512" w:type="dxa"/>
            <w:tcBorders>
              <w:top w:val="single" w:sz="2" w:space="0" w:color="000000"/>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b/>
                <w:kern w:val="0"/>
                <w:sz w:val="18"/>
                <w:szCs w:val="18"/>
                <w:lang w:val="en-US" w:eastAsia="en-US" w:bidi="ar-SA"/>
              </w:rPr>
              <w:t>Effect</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0 or less</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None</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No effect</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1-4</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Graze</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 xml:space="preserve"> </w:t>
            </w:r>
            <w:r>
              <w:rPr>
                <w:rFonts w:eastAsia="Calibri" w:cs="Arial"/>
                <w:kern w:val="0"/>
                <w:sz w:val="18"/>
                <w:szCs w:val="18"/>
                <w:lang w:val="en-US" w:eastAsia="en-US" w:bidi="ar-SA"/>
              </w:rPr>
              <w:t>Will DT8 or MM; Vigor DT8 or SM</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5-9</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Light Wound</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SM, Vigor DT 12 or WM; Will DT12 or MM</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10-14</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Serious Wound</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WM; MM; Vigor DT 12 or Unconscious</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15-16</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Mortal Wound</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MWM; MM; Vigor DT 16 or Unconscious</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17-27</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Dead</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Dead</w:t>
            </w:r>
          </w:p>
        </w:tc>
      </w:tr>
      <w:tr>
        <w:trPr/>
        <w:tc>
          <w:tcPr>
            <w:tcW w:w="127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28+</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Destroyed</w:t>
            </w:r>
          </w:p>
        </w:tc>
        <w:tc>
          <w:tcPr>
            <w:tcW w:w="5512"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sz w:val="18"/>
                <w:szCs w:val="18"/>
              </w:rPr>
            </w:pPr>
            <w:r>
              <w:rPr>
                <w:rFonts w:eastAsia="Calibri" w:cs="Arial"/>
                <w:kern w:val="0"/>
                <w:sz w:val="18"/>
                <w:szCs w:val="18"/>
                <w:lang w:val="en-US" w:eastAsia="en-US" w:bidi="ar-SA"/>
              </w:rPr>
              <w:t>Super Dead</w:t>
            </w:r>
          </w:p>
        </w:tc>
      </w:tr>
    </w:tbl>
    <w:p>
      <w:pPr>
        <w:pStyle w:val="NoSpacing"/>
        <w:numPr>
          <w:ilvl w:val="0"/>
          <w:numId w:val="2"/>
        </w:numPr>
        <w:rPr>
          <w:rFonts w:ascii="Arial" w:hAnsi="Arial"/>
          <w:sz w:val="18"/>
          <w:szCs w:val="18"/>
        </w:rPr>
      </w:pPr>
      <w:r>
        <w:rPr>
          <w:rFonts w:cs="Arial"/>
          <w:sz w:val="18"/>
          <w:szCs w:val="18"/>
        </w:rPr>
        <w:t>Add 1 to the dice roll for each Wound or Mortal Wound Marker the target already has.</w:t>
      </w:r>
    </w:p>
    <w:p>
      <w:pPr>
        <w:pStyle w:val="NoSpacing"/>
        <w:numPr>
          <w:ilvl w:val="0"/>
          <w:numId w:val="2"/>
        </w:numPr>
        <w:rPr>
          <w:rFonts w:ascii="Arial" w:hAnsi="Arial"/>
          <w:b w:val="false"/>
          <w:bCs w:val="false"/>
          <w:sz w:val="18"/>
          <w:szCs w:val="18"/>
        </w:rPr>
      </w:pPr>
      <w:r>
        <w:rPr>
          <w:rFonts w:cs="Arial"/>
          <w:b w:val="false"/>
          <w:bCs w:val="false"/>
          <w:sz w:val="18"/>
          <w:szCs w:val="18"/>
        </w:rPr>
        <w:t>Hits caused by an unarmed strikes reduce wound level by one after die roll with PEN/ARMOR modifiers are made.</w:t>
      </w:r>
    </w:p>
    <w:p>
      <w:pPr>
        <w:pStyle w:val="NoSpacing"/>
        <w:rPr>
          <w:rFonts w:ascii="Arial" w:hAnsi="Arial" w:cs="Arial"/>
        </w:rPr>
      </w:pPr>
      <w:r>
        <w:rPr>
          <w:rFonts w:cs="Arial"/>
        </w:rPr>
      </w:r>
    </w:p>
    <w:p>
      <w:pPr>
        <w:pStyle w:val="NoSpacing"/>
        <w:rPr>
          <w:rFonts w:ascii="Arial" w:hAnsi="Arial" w:cs="Arial"/>
        </w:rPr>
      </w:pPr>
      <w:r>
        <w:rPr>
          <w:rFonts w:cs="Arial"/>
          <w:b/>
          <w:bCs/>
        </w:rPr>
        <w:t>Damage to Vehicles</w:t>
      </w:r>
    </w:p>
    <w:p>
      <w:pPr>
        <w:pStyle w:val="NoSpacing"/>
        <w:rPr>
          <w:rFonts w:ascii="Arial" w:hAnsi="Arial" w:cs="Arial"/>
        </w:rPr>
      </w:pPr>
      <w:r>
        <w:rPr>
          <w:rFonts w:cs="Arial"/>
          <w:sz w:val="18"/>
          <w:szCs w:val="18"/>
        </w:rPr>
        <w:t>When a hit is scored in fire combat against a vehicle, roll 3d10, adding the Penetration of the weapon and subtracting the armor value of the target’s armor and consult the table below with a Maximum of +20 to the die roll.</w:t>
      </w:r>
    </w:p>
    <w:p>
      <w:pPr>
        <w:pStyle w:val="NoSpacing"/>
        <w:rPr>
          <w:rFonts w:ascii="Arial" w:hAnsi="Arial" w:cs="Arial"/>
        </w:rPr>
      </w:pPr>
      <w:r>
        <w:rPr>
          <w:rFonts w:cs="Arial"/>
        </w:rPr>
      </w:r>
    </w:p>
    <w:tbl>
      <w:tblPr>
        <w:tblStyle w:val="TableGrid"/>
        <w:tblW w:w="8841" w:type="dxa"/>
        <w:jc w:val="start"/>
        <w:tblInd w:w="15" w:type="dxa"/>
        <w:tblLayout w:type="fixed"/>
        <w:tblCellMar>
          <w:top w:w="0" w:type="dxa"/>
          <w:start w:w="108" w:type="dxa"/>
          <w:bottom w:w="0" w:type="dxa"/>
          <w:end w:w="108" w:type="dxa"/>
        </w:tblCellMar>
        <w:tblLook w:val="04a0"/>
      </w:tblPr>
      <w:tblGrid>
        <w:gridCol w:w="1258"/>
        <w:gridCol w:w="2067"/>
        <w:gridCol w:w="5516"/>
      </w:tblGrid>
      <w:tr>
        <w:trPr/>
        <w:tc>
          <w:tcPr>
            <w:tcW w:w="1258" w:type="dxa"/>
            <w:tcBorders>
              <w:top w:val="single" w:sz="2" w:space="0" w:color="000000"/>
              <w:start w:val="single" w:sz="2" w:space="0" w:color="000000"/>
              <w:bottom w:val="single" w:sz="2" w:space="0" w:color="000000"/>
            </w:tcBorders>
          </w:tcPr>
          <w:p>
            <w:pPr>
              <w:pStyle w:val="NoSpacing"/>
              <w:widowControl/>
              <w:suppressAutoHyphens w:val="true"/>
              <w:spacing w:before="0" w:after="0"/>
              <w:jc w:val="start"/>
              <w:rPr>
                <w:rFonts w:ascii="Arial" w:hAnsi="Arial" w:cs="Arial"/>
                <w:b/>
              </w:rPr>
            </w:pPr>
            <w:r>
              <w:rPr>
                <w:rFonts w:eastAsia="Calibri" w:cs="Arial"/>
                <w:b/>
                <w:kern w:val="0"/>
                <w:sz w:val="18"/>
                <w:szCs w:val="18"/>
                <w:lang w:val="en-US" w:eastAsia="en-US" w:bidi="ar-SA"/>
              </w:rPr>
              <w:t>Die roll</w:t>
            </w:r>
          </w:p>
        </w:tc>
        <w:tc>
          <w:tcPr>
            <w:tcW w:w="2067" w:type="dxa"/>
            <w:tcBorders>
              <w:top w:val="single" w:sz="2" w:space="0" w:color="000000"/>
              <w:start w:val="single" w:sz="2" w:space="0" w:color="000000"/>
              <w:bottom w:val="single" w:sz="2" w:space="0" w:color="000000"/>
            </w:tcBorders>
          </w:tcPr>
          <w:p>
            <w:pPr>
              <w:pStyle w:val="NoSpacing"/>
              <w:widowControl/>
              <w:suppressAutoHyphens w:val="true"/>
              <w:spacing w:before="0" w:after="0"/>
              <w:jc w:val="start"/>
              <w:rPr>
                <w:rFonts w:ascii="Arial" w:hAnsi="Arial" w:cs="Arial"/>
                <w:b/>
              </w:rPr>
            </w:pPr>
            <w:r>
              <w:rPr>
                <w:rFonts w:eastAsia="Calibri" w:cs="Arial"/>
                <w:b/>
                <w:kern w:val="0"/>
                <w:sz w:val="18"/>
                <w:szCs w:val="18"/>
                <w:lang w:val="en-US" w:eastAsia="en-US" w:bidi="ar-SA"/>
              </w:rPr>
              <w:t>Wound</w:t>
            </w:r>
          </w:p>
        </w:tc>
        <w:tc>
          <w:tcPr>
            <w:tcW w:w="5516" w:type="dxa"/>
            <w:tcBorders>
              <w:top w:val="single" w:sz="2" w:space="0" w:color="000000"/>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b/>
              </w:rPr>
            </w:pPr>
            <w:r>
              <w:rPr>
                <w:rFonts w:eastAsia="Calibri" w:cs="Arial"/>
                <w:b/>
                <w:kern w:val="0"/>
                <w:sz w:val="18"/>
                <w:szCs w:val="18"/>
                <w:lang w:val="en-US" w:eastAsia="en-US" w:bidi="ar-SA"/>
              </w:rPr>
              <w:t>Effect</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1 or less</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None</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No effect</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2-5</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Alarming Scrape</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cs="Arial"/>
                <w:sz w:val="18"/>
                <w:szCs w:val="18"/>
              </w:rPr>
              <w:t>Drive DT8 or CM</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6-9</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Surface Hit</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cs="Arial"/>
                <w:sz w:val="18"/>
                <w:szCs w:val="18"/>
              </w:rPr>
              <w:t>Drive DT16 or CM</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10-14</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Control Hit</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Take CM, Drive DT12 or DM, Will DT12 or MM</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15-19</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Penetration</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Take DM and MM</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20-26</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Major Penetration</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Take CFM and MM</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27-39</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Wrecked</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Vehicle is wrecked</w:t>
            </w:r>
          </w:p>
        </w:tc>
      </w:tr>
      <w:tr>
        <w:trPr/>
        <w:tc>
          <w:tcPr>
            <w:tcW w:w="1258"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40+</w:t>
            </w:r>
          </w:p>
        </w:tc>
        <w:tc>
          <w:tcPr>
            <w:tcW w:w="2067" w:type="dxa"/>
            <w:tcBorders>
              <w:start w:val="single" w:sz="2" w:space="0" w:color="000000"/>
              <w:bottom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Explosion</w:t>
            </w:r>
          </w:p>
        </w:tc>
        <w:tc>
          <w:tcPr>
            <w:tcW w:w="5516" w:type="dxa"/>
            <w:tcBorders>
              <w:start w:val="single" w:sz="2" w:space="0" w:color="000000"/>
              <w:bottom w:val="single" w:sz="2" w:space="0" w:color="000000"/>
              <w:end w:val="single" w:sz="2" w:space="0" w:color="000000"/>
            </w:tcBorders>
          </w:tcPr>
          <w:p>
            <w:pPr>
              <w:pStyle w:val="NoSpacing"/>
              <w:widowControl/>
              <w:suppressAutoHyphens w:val="true"/>
              <w:spacing w:before="0" w:after="0"/>
              <w:jc w:val="start"/>
              <w:rPr>
                <w:rFonts w:ascii="Arial" w:hAnsi="Arial" w:cs="Arial"/>
              </w:rPr>
            </w:pPr>
            <w:r>
              <w:rPr>
                <w:rFonts w:eastAsia="Calibri" w:cs="Arial"/>
                <w:kern w:val="0"/>
                <w:sz w:val="18"/>
                <w:szCs w:val="18"/>
                <w:lang w:val="en-US" w:eastAsia="en-US" w:bidi="ar-SA"/>
              </w:rPr>
              <w:t>Vehicle explodes</w:t>
            </w:r>
          </w:p>
        </w:tc>
      </w:tr>
    </w:tbl>
    <w:p>
      <w:pPr>
        <w:pStyle w:val="NoSpacing"/>
        <w:numPr>
          <w:ilvl w:val="0"/>
          <w:numId w:val="1"/>
        </w:numPr>
        <w:rPr>
          <w:rFonts w:ascii="Arial" w:hAnsi="Arial" w:cs="Arial"/>
        </w:rPr>
      </w:pPr>
      <w:r>
        <w:rPr>
          <w:rFonts w:cs="Arial"/>
          <w:b w:val="false"/>
          <w:bCs w:val="false"/>
          <w:sz w:val="18"/>
          <w:szCs w:val="18"/>
        </w:rPr>
        <w:t>Add 2 to the dice roll for each Damage or Failure Cascade Marker the target already has.</w:t>
      </w:r>
      <w:r>
        <w:br w:type="page"/>
      </w:r>
    </w:p>
    <w:p>
      <w:pPr>
        <w:pStyle w:val="Normal"/>
        <w:bidi w:val="0"/>
        <w:spacing w:before="0" w:after="0"/>
        <w:jc w:val="start"/>
        <w:rPr>
          <w:b/>
          <w:bCs/>
        </w:rPr>
      </w:pPr>
      <w:r>
        <w:rPr>
          <w:rFonts w:ascii="Arial" w:hAnsi="Arial"/>
          <w:b/>
          <w:bCs/>
        </w:rPr>
        <w:t>Status Markers,  Table-Top and Owlbear Rodeo</w:t>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INDIVIDUALS</w:t>
      </w:r>
    </w:p>
    <w:tbl>
      <w:tblPr>
        <w:tblW w:w="5000" w:type="pct"/>
        <w:jc w:val="start"/>
        <w:tblInd w:w="0" w:type="dxa"/>
        <w:tblLayout w:type="fixed"/>
        <w:tblCellMar>
          <w:top w:w="29" w:type="dxa"/>
          <w:start w:w="29" w:type="dxa"/>
          <w:bottom w:w="29" w:type="dxa"/>
          <w:end w:w="29" w:type="dxa"/>
        </w:tblCellMar>
      </w:tblPr>
      <w:tblGrid>
        <w:gridCol w:w="3324"/>
        <w:gridCol w:w="3324"/>
        <w:gridCol w:w="3324"/>
      </w:tblGrid>
      <w:tr>
        <w:trPr/>
        <w:tc>
          <w:tcPr>
            <w:tcW w:w="3324" w:type="dxa"/>
            <w:tcBorders>
              <w:top w:val="single" w:sz="2" w:space="0" w:color="000000"/>
              <w:start w:val="single" w:sz="2" w:space="0" w:color="000000"/>
              <w:bottom w:val="single" w:sz="2" w:space="0" w:color="000000"/>
            </w:tcBorders>
          </w:tcPr>
          <w:p>
            <w:pPr>
              <w:pStyle w:val="TableContents"/>
              <w:rPr>
                <w:rFonts w:ascii="Arial" w:hAnsi="Arial"/>
                <w:b/>
                <w:bCs/>
              </w:rPr>
            </w:pPr>
            <w:r>
              <w:rPr>
                <w:rFonts w:ascii="Arial" w:hAnsi="Arial"/>
                <w:b/>
                <w:bCs/>
              </w:rPr>
              <w:t>Status</w:t>
            </w:r>
          </w:p>
        </w:tc>
        <w:tc>
          <w:tcPr>
            <w:tcW w:w="3324" w:type="dxa"/>
            <w:tcBorders>
              <w:top w:val="single" w:sz="2" w:space="0" w:color="000000"/>
              <w:start w:val="single" w:sz="2" w:space="0" w:color="000000"/>
              <w:bottom w:val="single" w:sz="2" w:space="0" w:color="000000"/>
            </w:tcBorders>
          </w:tcPr>
          <w:p>
            <w:pPr>
              <w:pStyle w:val="TableContents"/>
              <w:rPr>
                <w:rFonts w:ascii="Arial" w:hAnsi="Arial"/>
                <w:b/>
                <w:bCs/>
              </w:rPr>
            </w:pPr>
            <w:r>
              <w:rPr>
                <w:rFonts w:ascii="Arial" w:hAnsi="Arial"/>
                <w:b/>
                <w:bCs/>
              </w:rPr>
              <w:t>Owlbear Rodeo</w:t>
            </w:r>
          </w:p>
        </w:tc>
        <w:tc>
          <w:tcPr>
            <w:tcW w:w="3324"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b/>
                <w:bCs/>
              </w:rPr>
            </w:pPr>
            <w:r>
              <w:rPr>
                <w:rFonts w:ascii="Arial" w:hAnsi="Arial"/>
                <w:b/>
                <w:bCs/>
              </w:rPr>
              <w:t>Table Top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Wound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1 tick on token counter</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Red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Mortal Wound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1 tick and black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Blue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Morale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White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White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Stun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Green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Green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Suppressing</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Blue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Blue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Suppressed</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Yellow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Yellow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Over-watch</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Red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Red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Steady Aim</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Orange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Orange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Hunkered</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Purple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Purple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Prone</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Rotate 90</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Lie down</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Unconscious</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Rotate 180</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Lie down, Titan chit</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Flying</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Pink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Spool</w:t>
            </w:r>
          </w:p>
        </w:tc>
      </w:tr>
    </w:tbl>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VEHICLES</w:t>
      </w:r>
    </w:p>
    <w:tbl>
      <w:tblPr>
        <w:tblW w:w="5000" w:type="pct"/>
        <w:jc w:val="start"/>
        <w:tblInd w:w="0" w:type="dxa"/>
        <w:tblLayout w:type="fixed"/>
        <w:tblCellMar>
          <w:top w:w="29" w:type="dxa"/>
          <w:start w:w="29" w:type="dxa"/>
          <w:bottom w:w="29" w:type="dxa"/>
          <w:end w:w="29" w:type="dxa"/>
        </w:tblCellMar>
      </w:tblPr>
      <w:tblGrid>
        <w:gridCol w:w="3324"/>
        <w:gridCol w:w="3324"/>
        <w:gridCol w:w="3324"/>
      </w:tblGrid>
      <w:tr>
        <w:trPr/>
        <w:tc>
          <w:tcPr>
            <w:tcW w:w="3324" w:type="dxa"/>
            <w:tcBorders>
              <w:top w:val="single" w:sz="2" w:space="0" w:color="000000"/>
              <w:start w:val="single" w:sz="2" w:space="0" w:color="000000"/>
              <w:bottom w:val="single" w:sz="2" w:space="0" w:color="000000"/>
            </w:tcBorders>
          </w:tcPr>
          <w:p>
            <w:pPr>
              <w:pStyle w:val="TableContents"/>
              <w:rPr>
                <w:rFonts w:ascii="Arial" w:hAnsi="Arial"/>
                <w:b/>
                <w:bCs/>
              </w:rPr>
            </w:pPr>
            <w:r>
              <w:rPr>
                <w:rFonts w:ascii="Arial" w:hAnsi="Arial"/>
                <w:b/>
                <w:bCs/>
              </w:rPr>
              <w:t>Status</w:t>
            </w:r>
          </w:p>
        </w:tc>
        <w:tc>
          <w:tcPr>
            <w:tcW w:w="3324" w:type="dxa"/>
            <w:tcBorders>
              <w:top w:val="single" w:sz="2" w:space="0" w:color="000000"/>
              <w:start w:val="single" w:sz="2" w:space="0" w:color="000000"/>
              <w:bottom w:val="single" w:sz="2" w:space="0" w:color="000000"/>
            </w:tcBorders>
          </w:tcPr>
          <w:p>
            <w:pPr>
              <w:pStyle w:val="TableContents"/>
              <w:rPr>
                <w:rFonts w:ascii="Arial" w:hAnsi="Arial"/>
                <w:b/>
                <w:bCs/>
              </w:rPr>
            </w:pPr>
            <w:r>
              <w:rPr>
                <w:rFonts w:ascii="Arial" w:hAnsi="Arial"/>
                <w:b/>
                <w:bCs/>
              </w:rPr>
              <w:t>Owlbear Rodeo</w:t>
            </w:r>
          </w:p>
        </w:tc>
        <w:tc>
          <w:tcPr>
            <w:tcW w:w="3324"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b/>
                <w:bCs/>
              </w:rPr>
            </w:pPr>
            <w:r>
              <w:rPr>
                <w:rFonts w:ascii="Arial" w:hAnsi="Arial"/>
                <w:b/>
                <w:bCs/>
              </w:rPr>
              <w:t>Table Top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Damage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1 tick on token counter</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Red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Failure Cascade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1 tick and black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Blue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Morale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White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White Poker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Control Marker</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Green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Green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Suppressing</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Blue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Blue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Over-watch</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Red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Red clear chip</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Wrecked</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Rotate 180</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Flip over</w:t>
            </w:r>
          </w:p>
        </w:tc>
      </w:tr>
      <w:tr>
        <w:trPr/>
        <w:tc>
          <w:tcPr>
            <w:tcW w:w="3324" w:type="dxa"/>
            <w:tcBorders>
              <w:start w:val="single" w:sz="2" w:space="0" w:color="000000"/>
              <w:bottom w:val="single" w:sz="2" w:space="0" w:color="000000"/>
            </w:tcBorders>
          </w:tcPr>
          <w:p>
            <w:pPr>
              <w:pStyle w:val="TableContents"/>
              <w:rPr>
                <w:rFonts w:ascii="Arial" w:hAnsi="Arial"/>
              </w:rPr>
            </w:pPr>
            <w:r>
              <w:rPr>
                <w:rFonts w:ascii="Arial" w:hAnsi="Arial"/>
              </w:rPr>
              <w:t>Flying</w:t>
            </w:r>
          </w:p>
        </w:tc>
        <w:tc>
          <w:tcPr>
            <w:tcW w:w="3324" w:type="dxa"/>
            <w:tcBorders>
              <w:start w:val="single" w:sz="2" w:space="0" w:color="000000"/>
              <w:bottom w:val="single" w:sz="2" w:space="0" w:color="000000"/>
            </w:tcBorders>
          </w:tcPr>
          <w:p>
            <w:pPr>
              <w:pStyle w:val="TableContents"/>
              <w:rPr>
                <w:rFonts w:ascii="Arial" w:hAnsi="Arial"/>
              </w:rPr>
            </w:pPr>
            <w:r>
              <w:rPr>
                <w:rFonts w:ascii="Arial" w:hAnsi="Arial"/>
              </w:rPr>
              <w:t>Pink Circle</w:t>
            </w:r>
          </w:p>
        </w:tc>
        <w:tc>
          <w:tcPr>
            <w:tcW w:w="3324" w:type="dxa"/>
            <w:tcBorders>
              <w:start w:val="single" w:sz="2" w:space="0" w:color="000000"/>
              <w:bottom w:val="single" w:sz="2" w:space="0" w:color="000000"/>
              <w:end w:val="single" w:sz="2" w:space="0" w:color="000000"/>
            </w:tcBorders>
          </w:tcPr>
          <w:p>
            <w:pPr>
              <w:pStyle w:val="TableContents"/>
              <w:rPr>
                <w:rFonts w:ascii="Arial" w:hAnsi="Arial"/>
              </w:rPr>
            </w:pPr>
            <w:r>
              <w:rPr>
                <w:rFonts w:ascii="Arial" w:hAnsi="Arial"/>
              </w:rPr>
              <w:t>Spool</w:t>
            </w:r>
          </w:p>
        </w:tc>
      </w:tr>
    </w:tbl>
    <w:p>
      <w:pPr>
        <w:pStyle w:val="Normal"/>
        <w:bidi w:val="0"/>
        <w:jc w:val="start"/>
        <w:rPr>
          <w:rFonts w:ascii="Arial" w:hAnsi="Arial"/>
          <w:b/>
          <w:bCs/>
          <w:sz w:val="18"/>
          <w:szCs w:val="18"/>
        </w:rPr>
      </w:pPr>
      <w:r>
        <w:rPr>
          <w:rFonts w:ascii="Arial" w:hAnsi="Arial"/>
          <w:b/>
          <w:bCs/>
          <w:sz w:val="18"/>
          <w:szCs w:val="18"/>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start"/>
    </w:pPr>
    <w:rPr>
      <w:rFonts w:ascii="Arial" w:hAnsi="Arial" w:eastAsia="Arial" w:cs="DejaVu Sans" w:asciiTheme="minorHAnsi" w:cstheme="minorBidi" w:eastAsiaTheme="minorHAnsi" w:hAnsiTheme="minorHAnsi"/>
      <w:color w:val="auto"/>
      <w:kern w:val="0"/>
      <w:sz w:val="22"/>
      <w:szCs w:val="22"/>
      <w:lang w:val="en-US" w:eastAsia="en-US" w:bidi="ar-SA"/>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LibreOffice/24.8.6.2$Windows_X86_64 LibreOffice_project/6d98ba145e9a8a39fc57bcc76981d1fb1316c60c</Application>
  <AppVersion>15.0000</AppVersion>
  <Pages>4</Pages>
  <Words>707</Words>
  <Characters>3355</Characters>
  <CharactersWithSpaces>3906</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2025-06-02T18:17:30Z</dcterms:created>
  <dc:creator/>
  <dc:description/>
  <dc:language>en-US</dc:language>
  <cp:lastModifiedBy/>
  <cp:lastPrinted>2025-06-03T18:58:24Z</cp:lastPrinted>
  <dcterms:modified xsi:type="dcterms:W3CDTF">2025-06-03T20:34:41Z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